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F6" w:rsidRPr="00CD68D5" w:rsidRDefault="00CD68D5">
      <w:pPr>
        <w:rPr>
          <w:b/>
          <w:color w:val="C00000"/>
        </w:rPr>
      </w:pPr>
      <w:r w:rsidRPr="00CD68D5">
        <w:rPr>
          <w:b/>
          <w:color w:val="C00000"/>
        </w:rPr>
        <w:t>ПРЕЙСКУРАНТ ЦЕН НА СЕРВИСНЫЕ РАБОТЫ</w:t>
      </w:r>
    </w:p>
    <w:p w:rsidR="00FA3601" w:rsidRDefault="00FA3601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</w:tblGrid>
      <w:tr w:rsidR="005D7720" w:rsidRPr="005D7720" w:rsidTr="005D7720">
        <w:tc>
          <w:tcPr>
            <w:tcW w:w="709" w:type="dxa"/>
          </w:tcPr>
          <w:p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>№</w:t>
            </w:r>
          </w:p>
        </w:tc>
        <w:tc>
          <w:tcPr>
            <w:tcW w:w="7797" w:type="dxa"/>
          </w:tcPr>
          <w:p w:rsidR="00FA3601" w:rsidRPr="005D7720" w:rsidRDefault="00FA3601" w:rsidP="009418B8">
            <w:pPr>
              <w:pStyle w:val="2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>Выполняемая работа</w:t>
            </w:r>
          </w:p>
        </w:tc>
        <w:tc>
          <w:tcPr>
            <w:tcW w:w="1701" w:type="dxa"/>
          </w:tcPr>
          <w:p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 xml:space="preserve">Цена с НДС, </w:t>
            </w:r>
          </w:p>
          <w:p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>тенге</w:t>
            </w:r>
          </w:p>
        </w:tc>
      </w:tr>
      <w:tr w:rsidR="005D7720" w:rsidRPr="005D7720" w:rsidTr="005D7720">
        <w:trPr>
          <w:trHeight w:val="232"/>
        </w:trPr>
        <w:tc>
          <w:tcPr>
            <w:tcW w:w="709" w:type="dxa"/>
          </w:tcPr>
          <w:p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7797" w:type="dxa"/>
          </w:tcPr>
          <w:p w:rsidR="00FA3601" w:rsidRPr="00CD68D5" w:rsidRDefault="00FA3601" w:rsidP="009418B8">
            <w:pPr>
              <w:rPr>
                <w:color w:val="C00000"/>
                <w:sz w:val="24"/>
                <w:szCs w:val="24"/>
                <w:lang w:val="en-US"/>
              </w:rPr>
            </w:pPr>
            <w:r w:rsidRPr="005D7720">
              <w:rPr>
                <w:b/>
                <w:color w:val="C00000"/>
                <w:sz w:val="24"/>
                <w:szCs w:val="24"/>
                <w:u w:val="single"/>
              </w:rPr>
              <w:t>Электросчетчики</w:t>
            </w:r>
            <w:r w:rsidR="00CD68D5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CD68D5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SAIMAN</w:t>
            </w:r>
            <w:r w:rsidR="00CD68D5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CD68D5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(</w:t>
            </w:r>
            <w:r w:rsidR="00CD68D5">
              <w:rPr>
                <w:b/>
                <w:color w:val="C00000"/>
                <w:sz w:val="24"/>
                <w:szCs w:val="24"/>
                <w:u w:val="single"/>
              </w:rPr>
              <w:t>собственного производства</w:t>
            </w:r>
            <w:r w:rsidR="00CD68D5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 однофазного </w:t>
            </w:r>
            <w:r w:rsidRPr="001F34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электронного  счетчика 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5201DE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 однофазного </w:t>
            </w:r>
            <w:r w:rsidRPr="001F341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  счетчика</w:t>
            </w:r>
            <w:r w:rsidRPr="005201D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TX</w:t>
            </w:r>
          </w:p>
        </w:tc>
        <w:tc>
          <w:tcPr>
            <w:tcW w:w="1701" w:type="dxa"/>
            <w:vAlign w:val="bottom"/>
          </w:tcPr>
          <w:p w:rsidR="00FA3601" w:rsidRPr="005201DE" w:rsidRDefault="00FA3601" w:rsidP="009418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Ремонт и поверка трехфазного  электронного   счетчика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</w:t>
            </w:r>
            <w:proofErr w:type="spellStart"/>
            <w:r>
              <w:rPr>
                <w:sz w:val="24"/>
              </w:rPr>
              <w:t>повер</w:t>
            </w:r>
            <w:proofErr w:type="spellEnd"/>
            <w:r>
              <w:rPr>
                <w:sz w:val="24"/>
              </w:rPr>
              <w:t xml:space="preserve">. 3-фаз. Бесконтактного </w:t>
            </w:r>
            <w:proofErr w:type="spellStart"/>
            <w:r>
              <w:rPr>
                <w:sz w:val="24"/>
              </w:rPr>
              <w:t>эл.сч</w:t>
            </w:r>
            <w:proofErr w:type="spellEnd"/>
            <w:r>
              <w:rPr>
                <w:sz w:val="24"/>
              </w:rPr>
              <w:t>. «Салют» 100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38</w:t>
            </w:r>
            <w:r>
              <w:rPr>
                <w:sz w:val="24"/>
              </w:rPr>
              <w:t>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</w:t>
            </w:r>
            <w:proofErr w:type="spellStart"/>
            <w:r>
              <w:rPr>
                <w:sz w:val="24"/>
              </w:rPr>
              <w:t>повер</w:t>
            </w:r>
            <w:proofErr w:type="spellEnd"/>
            <w:r>
              <w:rPr>
                <w:sz w:val="24"/>
              </w:rPr>
              <w:t xml:space="preserve">. 3-фаз. Бесконтактного </w:t>
            </w:r>
            <w:proofErr w:type="spellStart"/>
            <w:r>
              <w:rPr>
                <w:sz w:val="24"/>
              </w:rPr>
              <w:t>эл.сч</w:t>
            </w:r>
            <w:proofErr w:type="spellEnd"/>
            <w:r>
              <w:rPr>
                <w:sz w:val="24"/>
              </w:rPr>
              <w:t xml:space="preserve">. «Салют» СА4-Э708 200А </w:t>
            </w:r>
          </w:p>
        </w:tc>
        <w:tc>
          <w:tcPr>
            <w:tcW w:w="1701" w:type="dxa"/>
            <w:vAlign w:val="bottom"/>
          </w:tcPr>
          <w:p w:rsidR="00FA3601" w:rsidRPr="0099411B" w:rsidRDefault="00FA3601" w:rsidP="009418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Ремонт и поверка 3-фаз  электронного счетчика  «Отан» 380В кл.т.0,2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900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Ремонт и поверка 3-фаз. электронного   счетчика «Отан» 380В кл.т.0,5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701" w:type="dxa"/>
            <w:vAlign w:val="bottom"/>
          </w:tcPr>
          <w:p w:rsidR="00FA3601" w:rsidRPr="00D10B4A" w:rsidRDefault="00FA3601" w:rsidP="009418B8">
            <w:pPr>
              <w:jc w:val="center"/>
              <w:rPr>
                <w:sz w:val="24"/>
              </w:rPr>
            </w:pPr>
            <w:r w:rsidRPr="00D10B4A">
              <w:rPr>
                <w:sz w:val="24"/>
              </w:rPr>
              <w:t>6400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Поверка  однофазного  электросчетчика</w:t>
            </w:r>
          </w:p>
        </w:tc>
        <w:tc>
          <w:tcPr>
            <w:tcW w:w="1701" w:type="dxa"/>
            <w:vAlign w:val="bottom"/>
          </w:tcPr>
          <w:p w:rsidR="00FA3601" w:rsidRPr="00D10B4A" w:rsidRDefault="00FA3601" w:rsidP="009418B8">
            <w:pPr>
              <w:jc w:val="center"/>
              <w:rPr>
                <w:sz w:val="24"/>
              </w:rPr>
            </w:pPr>
            <w:r w:rsidRPr="00D10B4A">
              <w:rPr>
                <w:sz w:val="24"/>
              </w:rPr>
              <w:t>1200</w:t>
            </w:r>
          </w:p>
        </w:tc>
        <w:bookmarkStart w:id="0" w:name="_GoBack"/>
        <w:bookmarkEnd w:id="0"/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Поверка трехфазного   электросчетчика</w:t>
            </w:r>
          </w:p>
        </w:tc>
        <w:tc>
          <w:tcPr>
            <w:tcW w:w="1701" w:type="dxa"/>
            <w:vAlign w:val="bottom"/>
          </w:tcPr>
          <w:p w:rsidR="00FA3601" w:rsidRPr="00D10B4A" w:rsidRDefault="00FA3601" w:rsidP="009418B8">
            <w:pPr>
              <w:jc w:val="center"/>
              <w:rPr>
                <w:sz w:val="24"/>
              </w:rPr>
            </w:pPr>
            <w:r w:rsidRPr="00D10B4A">
              <w:rPr>
                <w:sz w:val="24"/>
                <w:lang w:val="en-US"/>
              </w:rPr>
              <w:t>26</w:t>
            </w:r>
            <w:r w:rsidRPr="00D10B4A">
              <w:rPr>
                <w:sz w:val="24"/>
              </w:rPr>
              <w:t>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Поверка трехфазного  электросчетчика «Отан»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Поверка  переносного контроллера  </w:t>
            </w:r>
            <w:proofErr w:type="spellStart"/>
            <w:r>
              <w:rPr>
                <w:sz w:val="24"/>
              </w:rPr>
              <w:t>Жусан</w:t>
            </w:r>
            <w:proofErr w:type="spellEnd"/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  <w:r>
              <w:rPr>
                <w:sz w:val="24"/>
              </w:rPr>
              <w:t>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переносного контроллера  </w:t>
            </w:r>
            <w:proofErr w:type="spellStart"/>
            <w:r>
              <w:rPr>
                <w:sz w:val="24"/>
              </w:rPr>
              <w:t>Жусан</w:t>
            </w:r>
            <w:proofErr w:type="spellEnd"/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Исследования  электросчетчика однофазного (по просьбе заказчика)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200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ind w:left="360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 w:rsidRPr="005D7720">
              <w:rPr>
                <w:color w:val="C00000"/>
                <w:sz w:val="24"/>
              </w:rPr>
              <w:t>(по истечении гарантийного срока):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AB05D6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однофазного типа «Орман» СО-Э711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однофазного типа «Орман» СО-Э711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замена батарейки счетчиков </w:t>
            </w:r>
            <w:r>
              <w:rPr>
                <w:sz w:val="24"/>
                <w:lang w:val="en-US"/>
              </w:rPr>
              <w:t>PLC</w:t>
            </w:r>
          </w:p>
        </w:tc>
        <w:tc>
          <w:tcPr>
            <w:tcW w:w="1701" w:type="dxa"/>
            <w:vAlign w:val="bottom"/>
          </w:tcPr>
          <w:p w:rsidR="00FA3601" w:rsidRPr="00667C3D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3213A0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трехфазного типа «Дала» СА4У-Э720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54577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трехфазного типа «Дала» СА4-Э720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701" w:type="dxa"/>
            <w:vAlign w:val="bottom"/>
          </w:tcPr>
          <w:p w:rsidR="00FA3601" w:rsidRPr="00CA7778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CA7778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– </w:t>
            </w:r>
            <w:r>
              <w:rPr>
                <w:sz w:val="24"/>
              </w:rPr>
              <w:t>концентратор типа «</w:t>
            </w:r>
            <w:r>
              <w:rPr>
                <w:sz w:val="24"/>
                <w:lang w:val="en-US"/>
              </w:rPr>
              <w:t>Saiman</w:t>
            </w:r>
            <w:r w:rsidRPr="003213A0">
              <w:rPr>
                <w:sz w:val="24"/>
              </w:rPr>
              <w:t>-1000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Проведение метрологического и технического контроля однофазного электросчетчика (по просьбе заказчика)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Проведение метрологического и технического контроля трехфазного электросчетчика (по просьбе заказчика)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DA33EB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Пульта для параметризации приборов учета с </w:t>
            </w:r>
            <w:r>
              <w:rPr>
                <w:sz w:val="24"/>
                <w:lang w:val="en-US"/>
              </w:rPr>
              <w:t>PLC</w:t>
            </w:r>
            <w:r w:rsidRPr="00DA33EB">
              <w:rPr>
                <w:sz w:val="24"/>
              </w:rPr>
              <w:t>-</w:t>
            </w:r>
            <w:r>
              <w:rPr>
                <w:sz w:val="24"/>
              </w:rPr>
              <w:t>модемами типа М73Е и НТ-2680А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Поверка </w:t>
            </w:r>
            <w:r>
              <w:rPr>
                <w:sz w:val="24"/>
                <w:lang w:val="en-US"/>
              </w:rPr>
              <w:t xml:space="preserve">PLC </w:t>
            </w:r>
            <w:r>
              <w:rPr>
                <w:sz w:val="24"/>
              </w:rPr>
              <w:t>однофазного типа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Поверка </w:t>
            </w:r>
            <w:r>
              <w:rPr>
                <w:sz w:val="24"/>
                <w:lang w:val="en-US"/>
              </w:rPr>
              <w:t xml:space="preserve">PLC </w:t>
            </w:r>
            <w:r>
              <w:rPr>
                <w:sz w:val="24"/>
              </w:rPr>
              <w:t>трехфазного типа</w:t>
            </w:r>
          </w:p>
        </w:tc>
        <w:tc>
          <w:tcPr>
            <w:tcW w:w="1701" w:type="dxa"/>
            <w:vAlign w:val="bottom"/>
          </w:tcPr>
          <w:p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FA3601" w:rsidRPr="00FA3601" w:rsidTr="005D7720">
        <w:tc>
          <w:tcPr>
            <w:tcW w:w="709" w:type="dxa"/>
          </w:tcPr>
          <w:p w:rsidR="00FA3601" w:rsidRPr="00FA3601" w:rsidRDefault="00FA3601" w:rsidP="00FA3601">
            <w:pPr>
              <w:ind w:left="360"/>
              <w:rPr>
                <w:color w:val="C00000"/>
                <w:sz w:val="24"/>
              </w:rPr>
            </w:pPr>
          </w:p>
        </w:tc>
        <w:tc>
          <w:tcPr>
            <w:tcW w:w="7797" w:type="dxa"/>
          </w:tcPr>
          <w:p w:rsidR="00FA3601" w:rsidRPr="00FA3601" w:rsidRDefault="00FA3601" w:rsidP="00FA3601">
            <w:pPr>
              <w:pStyle w:val="5"/>
              <w:rPr>
                <w:b/>
                <w:color w:val="C00000"/>
              </w:rPr>
            </w:pPr>
            <w:r w:rsidRPr="00FA3601">
              <w:rPr>
                <w:b/>
                <w:color w:val="C00000"/>
              </w:rPr>
              <w:t>Трансформатор тока</w:t>
            </w:r>
          </w:p>
        </w:tc>
        <w:tc>
          <w:tcPr>
            <w:tcW w:w="1701" w:type="dxa"/>
            <w:vAlign w:val="bottom"/>
          </w:tcPr>
          <w:p w:rsidR="00FA3601" w:rsidRPr="00FA3601" w:rsidRDefault="00FA3601" w:rsidP="00FC18E6">
            <w:pPr>
              <w:jc w:val="center"/>
              <w:rPr>
                <w:color w:val="C00000"/>
                <w:sz w:val="24"/>
                <w:u w:val="single"/>
              </w:rPr>
            </w:pP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параметров и поверка трансформаторов тока типа ТИ и ТК напряжением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, класса точности 0.5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FA3601" w:rsidRPr="00FA3601" w:rsidTr="005D7720">
        <w:tc>
          <w:tcPr>
            <w:tcW w:w="709" w:type="dxa"/>
          </w:tcPr>
          <w:p w:rsidR="00FA3601" w:rsidRPr="00FA3601" w:rsidRDefault="00FA3601" w:rsidP="00FA3601">
            <w:pPr>
              <w:ind w:left="360"/>
              <w:rPr>
                <w:color w:val="C00000"/>
                <w:sz w:val="24"/>
              </w:rPr>
            </w:pPr>
          </w:p>
        </w:tc>
        <w:tc>
          <w:tcPr>
            <w:tcW w:w="7797" w:type="dxa"/>
          </w:tcPr>
          <w:p w:rsidR="00FA3601" w:rsidRPr="00FA3601" w:rsidRDefault="00FA3601" w:rsidP="00FC18E6">
            <w:pPr>
              <w:rPr>
                <w:b/>
                <w:color w:val="C00000"/>
                <w:sz w:val="24"/>
                <w:u w:val="single"/>
              </w:rPr>
            </w:pPr>
            <w:r w:rsidRPr="00FA3601">
              <w:rPr>
                <w:b/>
                <w:color w:val="C00000"/>
                <w:sz w:val="24"/>
                <w:u w:val="single"/>
              </w:rPr>
              <w:t xml:space="preserve">Замена запасных частей </w:t>
            </w:r>
          </w:p>
        </w:tc>
        <w:tc>
          <w:tcPr>
            <w:tcW w:w="1701" w:type="dxa"/>
            <w:vAlign w:val="bottom"/>
          </w:tcPr>
          <w:p w:rsidR="00FA3601" w:rsidRPr="00FA3601" w:rsidRDefault="00FA3601" w:rsidP="00FC18E6">
            <w:pPr>
              <w:jc w:val="center"/>
              <w:rPr>
                <w:color w:val="C00000"/>
                <w:sz w:val="24"/>
              </w:rPr>
            </w:pP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305E21" w:rsidRDefault="00FA3601" w:rsidP="00FC18E6">
            <w:pPr>
              <w:rPr>
                <w:sz w:val="24"/>
              </w:rPr>
            </w:pPr>
            <w:r w:rsidRPr="00305E21">
              <w:rPr>
                <w:sz w:val="24"/>
              </w:rPr>
              <w:t>Замена ЖКИ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305E2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>Замена микросхемы  однофазных счетчиков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Pr="00305E2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>Замена микросхемы  трехфазных счетчиков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>Замена счетных механизмов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>Замена щитков однофазных счетчиков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>Замена щитков трехфазных счетчиков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Замена  электронных компонентов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Замена цоколя однофазного счетчика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Замена цоколя трехфазного счетчика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Замена кожуха однофазного счетчика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Замена кожуха трехфазного счетчика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A3601" w:rsidTr="005D7720">
        <w:tc>
          <w:tcPr>
            <w:tcW w:w="709" w:type="dxa"/>
          </w:tcPr>
          <w:p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A3601" w:rsidRDefault="00FA3601" w:rsidP="00FC18E6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Замена литьевой батареи</w:t>
            </w:r>
          </w:p>
        </w:tc>
        <w:tc>
          <w:tcPr>
            <w:tcW w:w="1701" w:type="dxa"/>
            <w:vAlign w:val="bottom"/>
          </w:tcPr>
          <w:p w:rsidR="00FA3601" w:rsidRDefault="00FA3601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FA3601" w:rsidRDefault="00FA3601"/>
    <w:sectPr w:rsidR="00FA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DB5"/>
    <w:multiLevelType w:val="singleLevel"/>
    <w:tmpl w:val="EAD6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47"/>
    <w:rsid w:val="00585F47"/>
    <w:rsid w:val="005D7720"/>
    <w:rsid w:val="00B852F6"/>
    <w:rsid w:val="00CD68D5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6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3601"/>
    <w:pPr>
      <w:keepNext/>
      <w:outlineLvl w:val="3"/>
    </w:pPr>
    <w:rPr>
      <w:color w:val="0000FF"/>
      <w:sz w:val="24"/>
    </w:rPr>
  </w:style>
  <w:style w:type="paragraph" w:styleId="5">
    <w:name w:val="heading 5"/>
    <w:basedOn w:val="a"/>
    <w:next w:val="a"/>
    <w:link w:val="50"/>
    <w:qFormat/>
    <w:rsid w:val="00FA3601"/>
    <w:pPr>
      <w:keepNext/>
      <w:outlineLvl w:val="4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360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6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6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6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3601"/>
    <w:pPr>
      <w:keepNext/>
      <w:outlineLvl w:val="3"/>
    </w:pPr>
    <w:rPr>
      <w:color w:val="0000FF"/>
      <w:sz w:val="24"/>
    </w:rPr>
  </w:style>
  <w:style w:type="paragraph" w:styleId="5">
    <w:name w:val="heading 5"/>
    <w:basedOn w:val="a"/>
    <w:next w:val="a"/>
    <w:link w:val="50"/>
    <w:qFormat/>
    <w:rsid w:val="00FA3601"/>
    <w:pPr>
      <w:keepNext/>
      <w:outlineLvl w:val="4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360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6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6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Гульсинай Жирембаева</dc:creator>
  <cp:keywords/>
  <dc:description/>
  <cp:lastModifiedBy>Гульсинай Жирембаева</cp:lastModifiedBy>
  <cp:revision>4</cp:revision>
  <dcterms:created xsi:type="dcterms:W3CDTF">2017-08-16T06:38:00Z</dcterms:created>
  <dcterms:modified xsi:type="dcterms:W3CDTF">2017-08-16T06:54:00Z</dcterms:modified>
</cp:coreProperties>
</file>